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0FE" w:rsidRPr="000F421C" w:rsidRDefault="000F421C" w:rsidP="000F42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0F421C">
        <w:rPr>
          <w:rFonts w:ascii="Times New Roman" w:hAnsi="Times New Roman"/>
          <w:b/>
          <w:sz w:val="28"/>
          <w:szCs w:val="28"/>
        </w:rPr>
        <w:t>MUNICIPIUL BUCURE</w:t>
      </w:r>
      <w:r w:rsidRPr="000F421C">
        <w:rPr>
          <w:rFonts w:ascii="Times New Roman" w:hAnsi="Times New Roman"/>
          <w:b/>
          <w:sz w:val="28"/>
          <w:szCs w:val="28"/>
          <w:lang w:val="ro-RO"/>
        </w:rPr>
        <w:t>ŞTI</w:t>
      </w:r>
    </w:p>
    <w:p w:rsidR="000F421C" w:rsidRPr="000F421C" w:rsidRDefault="00810176" w:rsidP="000F42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SECTORUL</w:t>
      </w:r>
      <w:r w:rsidR="000F421C" w:rsidRPr="000F421C">
        <w:rPr>
          <w:rFonts w:ascii="Times New Roman" w:hAnsi="Times New Roman"/>
          <w:b/>
          <w:sz w:val="28"/>
          <w:szCs w:val="28"/>
          <w:lang w:val="ro-RO"/>
        </w:rPr>
        <w:t xml:space="preserve"> 1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AL MUNICIPIULUI BUCURESTI</w:t>
      </w:r>
    </w:p>
    <w:p w:rsidR="00AD00FE" w:rsidRPr="000F421C" w:rsidRDefault="00AD00FE" w:rsidP="000F421C">
      <w:pPr>
        <w:spacing w:after="0"/>
        <w:rPr>
          <w:rFonts w:ascii="Times New Roman" w:hAnsi="Times New Roman"/>
          <w:b/>
        </w:rPr>
      </w:pPr>
    </w:p>
    <w:p w:rsidR="00AD00FE" w:rsidRPr="00AD00FE" w:rsidRDefault="00AD00FE" w:rsidP="00AD00FE"/>
    <w:p w:rsidR="00AD00FE" w:rsidRDefault="00AD00FE" w:rsidP="00AD00FE">
      <w:pPr>
        <w:jc w:val="center"/>
        <w:rPr>
          <w:rFonts w:ascii="Times New Roman" w:hAnsi="Times New Roman"/>
          <w:b/>
          <w:sz w:val="40"/>
          <w:szCs w:val="40"/>
        </w:rPr>
      </w:pPr>
      <w:r w:rsidRPr="008A71A2">
        <w:rPr>
          <w:rFonts w:ascii="Times New Roman" w:hAnsi="Times New Roman"/>
          <w:b/>
          <w:sz w:val="40"/>
          <w:szCs w:val="40"/>
        </w:rPr>
        <w:t>EXPUNERE DE MOTIVE</w:t>
      </w:r>
    </w:p>
    <w:p w:rsidR="00AD00FE" w:rsidRDefault="00AD00FE" w:rsidP="00AD00FE">
      <w:pPr>
        <w:jc w:val="center"/>
        <w:rPr>
          <w:rFonts w:ascii="Times New Roman" w:hAnsi="Times New Roman"/>
          <w:b/>
          <w:sz w:val="40"/>
          <w:szCs w:val="40"/>
        </w:rPr>
      </w:pPr>
    </w:p>
    <w:p w:rsidR="00AD00FE" w:rsidRPr="008A71A2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8A71A2">
        <w:rPr>
          <w:rFonts w:ascii="Times New Roman" w:hAnsi="Times New Roman"/>
          <w:sz w:val="28"/>
          <w:szCs w:val="28"/>
        </w:rPr>
        <w:t>Având în vedere Raportul de specialitate întocmit de Direcţ</w:t>
      </w:r>
      <w:r w:rsidR="00810176">
        <w:rPr>
          <w:rFonts w:ascii="Times New Roman" w:hAnsi="Times New Roman"/>
          <w:sz w:val="28"/>
          <w:szCs w:val="28"/>
        </w:rPr>
        <w:t>ia Utilităţi Publice – Compartimentul</w:t>
      </w:r>
      <w:r w:rsidRPr="008A71A2">
        <w:rPr>
          <w:rFonts w:ascii="Times New Roman" w:hAnsi="Times New Roman"/>
          <w:sz w:val="28"/>
          <w:szCs w:val="28"/>
        </w:rPr>
        <w:t xml:space="preserve"> Fond Imobiliar;</w:t>
      </w:r>
    </w:p>
    <w:p w:rsidR="00AD00FE" w:rsidRPr="008A71A2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71A2">
        <w:rPr>
          <w:rFonts w:ascii="Times New Roman" w:hAnsi="Times New Roman"/>
          <w:sz w:val="28"/>
          <w:szCs w:val="28"/>
        </w:rPr>
        <w:tab/>
        <w:t>În temeiul Legii Locuinţei nr. 114/1996 şi a Normelor Metodologice pentru punerea în aplicare a prevederilor acestei legi cu modificările ulterioare, aprobate prin Hotărârea Guvernului României nr. 1275/22.12.2000;</w:t>
      </w:r>
    </w:p>
    <w:p w:rsidR="00AD00FE" w:rsidRPr="008A71A2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o-RO"/>
        </w:rPr>
        <w:t>Ţinând seama de</w:t>
      </w:r>
      <w:r w:rsidRPr="008A71A2">
        <w:rPr>
          <w:rFonts w:ascii="Times New Roman" w:hAnsi="Times New Roman"/>
          <w:sz w:val="28"/>
          <w:szCs w:val="28"/>
        </w:rPr>
        <w:t xml:space="preserve"> Hot</w:t>
      </w:r>
      <w:r>
        <w:rPr>
          <w:rFonts w:ascii="Times New Roman" w:hAnsi="Times New Roman"/>
          <w:sz w:val="28"/>
          <w:szCs w:val="28"/>
        </w:rPr>
        <w:t xml:space="preserve">ărârea Consiliului Local nr. 29/03.02.2009 privind modificarea şi completarea  </w:t>
      </w:r>
      <w:r w:rsidRPr="008A71A2">
        <w:rPr>
          <w:rFonts w:ascii="Times New Roman" w:hAnsi="Times New Roman"/>
          <w:sz w:val="28"/>
          <w:szCs w:val="28"/>
        </w:rPr>
        <w:t>Hot</w:t>
      </w:r>
      <w:r>
        <w:rPr>
          <w:rFonts w:ascii="Times New Roman" w:hAnsi="Times New Roman"/>
          <w:sz w:val="28"/>
          <w:szCs w:val="28"/>
        </w:rPr>
        <w:t>ărârii Consiliului Local nr.  285</w:t>
      </w:r>
      <w:r w:rsidRPr="008A71A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28.08.2008 privind aprobarea criteriilor care se au în vedere la stabilirea ordinii de prioritate în cadrul categoriilor de persoane prevăzute în Legea 114/1996, precum şi aprobarea achiziţionării de pe piaţa liberă a unor imobile de locuinţe susceptibile rezolvării cererilor de atribuire depuse în baza Legii 114/1996 şi a celorlalte acte normative în domeniul locativ </w:t>
      </w:r>
      <w:r w:rsidRPr="008A71A2">
        <w:rPr>
          <w:rFonts w:ascii="Times New Roman" w:hAnsi="Times New Roman"/>
          <w:sz w:val="28"/>
          <w:szCs w:val="28"/>
        </w:rPr>
        <w:t>;</w:t>
      </w:r>
    </w:p>
    <w:p w:rsidR="00AD00FE" w:rsidRPr="008A71A2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71A2">
        <w:rPr>
          <w:rFonts w:ascii="Times New Roman" w:hAnsi="Times New Roman"/>
          <w:sz w:val="28"/>
          <w:szCs w:val="28"/>
        </w:rPr>
        <w:tab/>
        <w:t>Conform art. 42 şi 43 din Legea Locuinţei nr. 114/1996, locuinţele sociale se repartizează de către Consiliul Local a</w:t>
      </w:r>
      <w:r w:rsidR="00E02417">
        <w:rPr>
          <w:rFonts w:ascii="Times New Roman" w:hAnsi="Times New Roman"/>
          <w:sz w:val="28"/>
          <w:szCs w:val="28"/>
        </w:rPr>
        <w:t>l</w:t>
      </w:r>
      <w:r w:rsidRPr="008A71A2">
        <w:rPr>
          <w:rFonts w:ascii="Times New Roman" w:hAnsi="Times New Roman"/>
          <w:sz w:val="28"/>
          <w:szCs w:val="28"/>
        </w:rPr>
        <w:t xml:space="preserve"> Sectorului 1</w:t>
      </w:r>
      <w:r w:rsidR="00E02417">
        <w:rPr>
          <w:rFonts w:ascii="Times New Roman" w:hAnsi="Times New Roman"/>
          <w:sz w:val="28"/>
          <w:szCs w:val="28"/>
        </w:rPr>
        <w:t xml:space="preserve"> al Municipiului Bucure</w:t>
      </w:r>
      <w:r w:rsidR="00E02417">
        <w:rPr>
          <w:rFonts w:ascii="Times New Roman" w:hAnsi="Times New Roman"/>
          <w:sz w:val="28"/>
          <w:szCs w:val="28"/>
          <w:lang w:val="ro-RO"/>
        </w:rPr>
        <w:t>şti</w:t>
      </w:r>
      <w:r w:rsidRPr="008A71A2">
        <w:rPr>
          <w:rFonts w:ascii="Times New Roman" w:hAnsi="Times New Roman"/>
          <w:sz w:val="28"/>
          <w:szCs w:val="28"/>
        </w:rPr>
        <w:t>, pe baza criteriilor stabilite anual de acesta</w:t>
      </w:r>
      <w:r>
        <w:rPr>
          <w:rFonts w:ascii="Times New Roman" w:hAnsi="Times New Roman"/>
          <w:sz w:val="28"/>
          <w:szCs w:val="28"/>
        </w:rPr>
        <w:t xml:space="preserve"> şi de ele pot beneficia, în ordinea de prioritate stabilită următoarele categorii de persoane: tinerii căsătoriţi care au fiecare vârsta de până la 35 de ani, tinerii proveniţi din instituţii de ocrotire socială şi care au împlinit vârsta de 18 ani, invalizi de gradul I şi II, persoanele handicapate , pensionarii, veteranii şi văduvele de război, be</w:t>
      </w:r>
      <w:r w:rsidR="000820A7">
        <w:rPr>
          <w:rFonts w:ascii="Times New Roman" w:hAnsi="Times New Roman"/>
          <w:sz w:val="28"/>
          <w:szCs w:val="28"/>
        </w:rPr>
        <w:t>neficiarii prevederilor Legii 341/2004</w:t>
      </w:r>
      <w:r>
        <w:rPr>
          <w:rFonts w:ascii="Times New Roman" w:hAnsi="Times New Roman"/>
          <w:sz w:val="28"/>
          <w:szCs w:val="28"/>
        </w:rPr>
        <w:t>, republicată şi ai Decretului- lege nr. 118/1990, republicat, alte persoane sau familii îndreptăţite</w:t>
      </w:r>
      <w:r w:rsidRPr="008A71A2">
        <w:rPr>
          <w:rFonts w:ascii="Times New Roman" w:hAnsi="Times New Roman"/>
          <w:sz w:val="28"/>
          <w:szCs w:val="28"/>
        </w:rPr>
        <w:t>;</w:t>
      </w:r>
    </w:p>
    <w:p w:rsidR="00AD00FE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71A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Având în vedere art. 21 din Hotărârea nr. 1275/2000, privind aprobarea Normelor metodologice pentru punerea în aplicare  a prevederilor Legii locuinţei nr. 114/1996, s</w:t>
      </w:r>
      <w:r w:rsidRPr="008A71A2">
        <w:rPr>
          <w:rFonts w:ascii="Times New Roman" w:hAnsi="Times New Roman"/>
          <w:sz w:val="28"/>
          <w:szCs w:val="28"/>
        </w:rPr>
        <w:t xml:space="preserve">tabilirea listei de priorităţi şi a modului de repartizare a acestor locuinţe se realizează după criteriile aprobate de către Consiliul </w:t>
      </w:r>
      <w:r w:rsidR="00E02417">
        <w:rPr>
          <w:rFonts w:ascii="Times New Roman" w:hAnsi="Times New Roman"/>
          <w:sz w:val="28"/>
          <w:szCs w:val="28"/>
        </w:rPr>
        <w:t xml:space="preserve">Local al </w:t>
      </w:r>
      <w:r w:rsidR="00E02417" w:rsidRPr="008A71A2">
        <w:rPr>
          <w:rFonts w:ascii="Times New Roman" w:hAnsi="Times New Roman"/>
          <w:sz w:val="28"/>
          <w:szCs w:val="28"/>
        </w:rPr>
        <w:t>Sectorului 1</w:t>
      </w:r>
      <w:r w:rsidR="00E02417">
        <w:rPr>
          <w:rFonts w:ascii="Times New Roman" w:hAnsi="Times New Roman"/>
          <w:sz w:val="28"/>
          <w:szCs w:val="28"/>
        </w:rPr>
        <w:t xml:space="preserve"> al Municipiului Bucure</w:t>
      </w:r>
      <w:r w:rsidR="00E02417">
        <w:rPr>
          <w:rFonts w:ascii="Times New Roman" w:hAnsi="Times New Roman"/>
          <w:sz w:val="28"/>
          <w:szCs w:val="28"/>
          <w:lang w:val="ro-RO"/>
        </w:rPr>
        <w:t>şti</w:t>
      </w:r>
      <w:r>
        <w:rPr>
          <w:rFonts w:ascii="Times New Roman" w:hAnsi="Times New Roman"/>
          <w:sz w:val="28"/>
          <w:szCs w:val="28"/>
        </w:rPr>
        <w:t>, unde se vor avea în vedere: condiţiile de locuit ale solcitanţilor; numărul copiilor şi al celorlalte persoane care gospodăresc împreună cu solicitanţii; starea sănătăţii solicitanţilor sau a unor membrii ai familiilor acestora; vechimea cererilor;</w:t>
      </w:r>
    </w:p>
    <w:p w:rsidR="00AD00FE" w:rsidRPr="008A71A2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În conformitate cu prevederile OUG nr. 57/2008 pentru modificarea Legii locuinţei nr. 114/1996 şi pentru modificarea şi completarea OUG nr. 74/2007 </w:t>
      </w:r>
      <w:r>
        <w:rPr>
          <w:rFonts w:ascii="Times New Roman" w:hAnsi="Times New Roman"/>
          <w:sz w:val="28"/>
          <w:szCs w:val="28"/>
        </w:rPr>
        <w:lastRenderedPageBreak/>
        <w:t>privind asigurarea fondului de locuinţe sociale destinate chiriaşilor evacuaţi sau care urmează a fi evacuaţi din locuinţele retrocedate foştilor proprietari, de locuinţe sociale prioritate vor avea persoanele şi familiile evacuate sau care urmează a fi evacuate din locuinţele retrocedate foştilor proprietari;</w:t>
      </w:r>
    </w:p>
    <w:p w:rsidR="00AD00FE" w:rsidRPr="008A71A2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71A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Pentru întocmirea listei de priorităţi şi ţ</w:t>
      </w:r>
      <w:r w:rsidRPr="008A71A2">
        <w:rPr>
          <w:rFonts w:ascii="Times New Roman" w:hAnsi="Times New Roman"/>
          <w:sz w:val="28"/>
          <w:szCs w:val="28"/>
        </w:rPr>
        <w:t xml:space="preserve">inând cont de numărul </w:t>
      </w:r>
      <w:r>
        <w:rPr>
          <w:rFonts w:ascii="Times New Roman" w:hAnsi="Times New Roman"/>
          <w:sz w:val="28"/>
          <w:szCs w:val="28"/>
        </w:rPr>
        <w:t xml:space="preserve">mare al </w:t>
      </w:r>
      <w:r w:rsidRPr="008A71A2">
        <w:rPr>
          <w:rFonts w:ascii="Times New Roman" w:hAnsi="Times New Roman"/>
          <w:sz w:val="28"/>
          <w:szCs w:val="28"/>
        </w:rPr>
        <w:t>solicitărilo</w:t>
      </w:r>
      <w:r w:rsidR="00E02417">
        <w:rPr>
          <w:rFonts w:ascii="Times New Roman" w:hAnsi="Times New Roman"/>
          <w:sz w:val="28"/>
          <w:szCs w:val="28"/>
        </w:rPr>
        <w:t xml:space="preserve">r de locuinţe depuse la Sectorul </w:t>
      </w:r>
      <w:r>
        <w:rPr>
          <w:rFonts w:ascii="Times New Roman" w:hAnsi="Times New Roman"/>
          <w:sz w:val="28"/>
          <w:szCs w:val="28"/>
        </w:rPr>
        <w:t>1</w:t>
      </w:r>
      <w:r w:rsidR="00E02417">
        <w:rPr>
          <w:rFonts w:ascii="Times New Roman" w:hAnsi="Times New Roman"/>
          <w:sz w:val="28"/>
          <w:szCs w:val="28"/>
        </w:rPr>
        <w:t xml:space="preserve"> al Municipiului Bucure</w:t>
      </w:r>
      <w:r w:rsidR="00E02417">
        <w:rPr>
          <w:rFonts w:ascii="Times New Roman" w:hAnsi="Times New Roman"/>
          <w:sz w:val="28"/>
          <w:szCs w:val="28"/>
          <w:lang w:val="ro-RO"/>
        </w:rPr>
        <w:t>şti</w:t>
      </w:r>
      <w:r>
        <w:rPr>
          <w:rFonts w:ascii="Times New Roman" w:hAnsi="Times New Roman"/>
          <w:sz w:val="28"/>
          <w:szCs w:val="28"/>
        </w:rPr>
        <w:t>, pentru a putea fi analizate, este nec</w:t>
      </w:r>
      <w:r w:rsidR="00697B91">
        <w:rPr>
          <w:rFonts w:ascii="Times New Roman" w:hAnsi="Times New Roman"/>
          <w:sz w:val="28"/>
          <w:szCs w:val="28"/>
        </w:rPr>
        <w:t xml:space="preserve">esar a se </w:t>
      </w:r>
      <w:r w:rsidR="00B25A18">
        <w:rPr>
          <w:rFonts w:ascii="Times New Roman" w:hAnsi="Times New Roman"/>
          <w:sz w:val="28"/>
          <w:szCs w:val="28"/>
        </w:rPr>
        <w:t>aproba criteriile</w:t>
      </w:r>
      <w:r w:rsidRPr="008A71A2">
        <w:rPr>
          <w:rFonts w:ascii="Times New Roman" w:hAnsi="Times New Roman"/>
          <w:sz w:val="28"/>
          <w:szCs w:val="28"/>
        </w:rPr>
        <w:t xml:space="preserve"> </w:t>
      </w:r>
      <w:r w:rsidR="00697B91">
        <w:rPr>
          <w:rFonts w:ascii="Times New Roman" w:hAnsi="Times New Roman"/>
          <w:sz w:val="28"/>
          <w:szCs w:val="28"/>
        </w:rPr>
        <w:t>ce se stabilesc</w:t>
      </w:r>
      <w:r w:rsidRPr="008A71A2">
        <w:rPr>
          <w:rFonts w:ascii="Times New Roman" w:hAnsi="Times New Roman"/>
          <w:sz w:val="28"/>
          <w:szCs w:val="28"/>
        </w:rPr>
        <w:t xml:space="preserve"> </w:t>
      </w:r>
      <w:r w:rsidR="00697B91">
        <w:rPr>
          <w:rFonts w:ascii="Times New Roman" w:hAnsi="Times New Roman"/>
          <w:sz w:val="28"/>
          <w:szCs w:val="28"/>
        </w:rPr>
        <w:t>anual,</w:t>
      </w:r>
      <w:r w:rsidRPr="008A71A2">
        <w:rPr>
          <w:rFonts w:ascii="Times New Roman" w:hAnsi="Times New Roman"/>
          <w:sz w:val="28"/>
          <w:szCs w:val="28"/>
        </w:rPr>
        <w:t xml:space="preserve"> </w:t>
      </w:r>
      <w:r w:rsidR="001537BE">
        <w:rPr>
          <w:rFonts w:ascii="Times New Roman" w:hAnsi="Times New Roman"/>
          <w:sz w:val="28"/>
          <w:szCs w:val="28"/>
        </w:rPr>
        <w:t xml:space="preserve">criterii </w:t>
      </w:r>
      <w:r>
        <w:rPr>
          <w:rFonts w:ascii="Times New Roman" w:hAnsi="Times New Roman"/>
          <w:sz w:val="28"/>
          <w:szCs w:val="28"/>
        </w:rPr>
        <w:t>care se au în vedere la calcularea punctajului ce revine fiecărui solicitant îndreptăţit să primească în anul următor o locuinţă socială.</w:t>
      </w:r>
    </w:p>
    <w:p w:rsidR="00AD00FE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71A2">
        <w:rPr>
          <w:rFonts w:ascii="Times New Roman" w:hAnsi="Times New Roman"/>
          <w:sz w:val="28"/>
          <w:szCs w:val="28"/>
        </w:rPr>
        <w:tab/>
        <w:t xml:space="preserve">Având în vedere cele mai sus menţionate, supunem Consiliului Local al Sectorului 1 Proiectul de hotărâre privind aprobarea criteriilor care se </w:t>
      </w:r>
      <w:bookmarkStart w:id="0" w:name="_GoBack"/>
      <w:bookmarkEnd w:id="0"/>
      <w:r w:rsidRPr="008A71A2">
        <w:rPr>
          <w:rFonts w:ascii="Times New Roman" w:hAnsi="Times New Roman"/>
          <w:sz w:val="28"/>
          <w:szCs w:val="28"/>
        </w:rPr>
        <w:t>au în vedere la stabilirea ordinei de prioritate în cadrul categoriilor de persoane prevăzute în Legea</w:t>
      </w:r>
      <w:r>
        <w:rPr>
          <w:rFonts w:ascii="Times New Roman" w:hAnsi="Times New Roman"/>
          <w:sz w:val="28"/>
          <w:szCs w:val="28"/>
        </w:rPr>
        <w:t xml:space="preserve"> nr. 114/1996 , Legea locuinţei cu modificările şi completările ulterioare.</w:t>
      </w:r>
    </w:p>
    <w:p w:rsidR="00AD00FE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00FE" w:rsidRDefault="00AD00FE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421C" w:rsidRDefault="000F421C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421C" w:rsidRDefault="000F421C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421C" w:rsidRDefault="000F421C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421C" w:rsidRDefault="000F421C" w:rsidP="00AD00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421C" w:rsidRPr="00800FA0" w:rsidRDefault="000F421C" w:rsidP="000F42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0FA0" w:rsidRPr="001A1455" w:rsidRDefault="001A1455" w:rsidP="00800FA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PRIMAR</w:t>
      </w:r>
      <w:r w:rsidR="00800FA0" w:rsidRPr="001A1455">
        <w:rPr>
          <w:rFonts w:ascii="Times New Roman" w:hAnsi="Times New Roman"/>
          <w:b/>
          <w:sz w:val="32"/>
          <w:szCs w:val="32"/>
        </w:rPr>
        <w:t>,</w:t>
      </w:r>
    </w:p>
    <w:p w:rsidR="001A1455" w:rsidRPr="00800FA0" w:rsidRDefault="001A1455" w:rsidP="00800F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41997" w:rsidRPr="001A1455" w:rsidRDefault="00D9437E" w:rsidP="00800FA0">
      <w:pPr>
        <w:jc w:val="center"/>
        <w:rPr>
          <w:rFonts w:ascii="Times New Roman" w:hAnsi="Times New Roman"/>
          <w:sz w:val="32"/>
          <w:szCs w:val="32"/>
          <w:lang w:val="ro-RO"/>
        </w:rPr>
      </w:pPr>
      <w:r>
        <w:rPr>
          <w:rFonts w:ascii="Times New Roman" w:hAnsi="Times New Roman"/>
          <w:b/>
          <w:sz w:val="32"/>
          <w:szCs w:val="32"/>
        </w:rPr>
        <w:t>DANIEL TUDORACHE</w:t>
      </w:r>
    </w:p>
    <w:sectPr w:rsidR="00241997" w:rsidRPr="001A1455" w:rsidSect="002419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0FE"/>
    <w:rsid w:val="00026561"/>
    <w:rsid w:val="000820A7"/>
    <w:rsid w:val="000F421C"/>
    <w:rsid w:val="001537BE"/>
    <w:rsid w:val="001A1455"/>
    <w:rsid w:val="00241997"/>
    <w:rsid w:val="002430C7"/>
    <w:rsid w:val="002F7342"/>
    <w:rsid w:val="003152C2"/>
    <w:rsid w:val="004A31FC"/>
    <w:rsid w:val="004C5BD8"/>
    <w:rsid w:val="0056669F"/>
    <w:rsid w:val="005E3139"/>
    <w:rsid w:val="00687737"/>
    <w:rsid w:val="00697B91"/>
    <w:rsid w:val="00800FA0"/>
    <w:rsid w:val="00810176"/>
    <w:rsid w:val="00A35698"/>
    <w:rsid w:val="00AD00FE"/>
    <w:rsid w:val="00B25A18"/>
    <w:rsid w:val="00B80968"/>
    <w:rsid w:val="00D9437E"/>
    <w:rsid w:val="00DB624F"/>
    <w:rsid w:val="00E02417"/>
    <w:rsid w:val="00F2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0FE"/>
    <w:pPr>
      <w:spacing w:line="276" w:lineRule="auto"/>
    </w:pPr>
    <w:rPr>
      <w:rFonts w:ascii="Calibri" w:eastAsia="Calibri" w:hAnsi="Calibri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7BE"/>
    <w:rPr>
      <w:rFonts w:ascii="Tahoma" w:eastAsia="Calibri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0FE"/>
    <w:pPr>
      <w:spacing w:line="276" w:lineRule="auto"/>
    </w:pPr>
    <w:rPr>
      <w:rFonts w:ascii="Calibri" w:eastAsia="Calibri" w:hAnsi="Calibri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7BE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Sentes</dc:creator>
  <cp:lastModifiedBy>Liliana Sentes</cp:lastModifiedBy>
  <cp:revision>2</cp:revision>
  <cp:lastPrinted>2009-09-21T13:03:00Z</cp:lastPrinted>
  <dcterms:created xsi:type="dcterms:W3CDTF">2017-10-24T12:17:00Z</dcterms:created>
  <dcterms:modified xsi:type="dcterms:W3CDTF">2017-10-24T12:17:00Z</dcterms:modified>
</cp:coreProperties>
</file>